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8306"/>
      </w:tblGrid>
      <w:tr w:rsidR="00BD4969" w:rsidRPr="00BD4969" w14:paraId="6A75CA61" w14:textId="77777777" w:rsidTr="00BD4969">
        <w:trPr>
          <w:jc w:val="center"/>
        </w:trPr>
        <w:tc>
          <w:tcPr>
            <w:tcW w:w="0" w:type="auto"/>
            <w:shd w:val="clear" w:color="auto" w:fill="FFFFFF"/>
            <w:vAlign w:val="center"/>
            <w:hideMark/>
          </w:tcPr>
          <w:p w14:paraId="77969796" w14:textId="77777777" w:rsidR="00BD4969" w:rsidRDefault="00BD4969" w:rsidP="00BD4969">
            <w:pPr>
              <w:widowControl/>
              <w:spacing w:line="495" w:lineRule="atLeast"/>
              <w:jc w:val="center"/>
              <w:rPr>
                <w:rFonts w:ascii="微软雅黑" w:eastAsia="微软雅黑" w:hAnsi="微软雅黑" w:cs="宋体" w:hint="eastAsia"/>
                <w:b/>
                <w:bCs/>
                <w:color w:val="3D3D3D"/>
                <w:kern w:val="0"/>
                <w:sz w:val="33"/>
                <w:szCs w:val="33"/>
              </w:rPr>
            </w:pPr>
            <w:r w:rsidRPr="00BD4969">
              <w:rPr>
                <w:rFonts w:ascii="微软雅黑" w:eastAsia="微软雅黑" w:hAnsi="微软雅黑" w:cs="宋体" w:hint="eastAsia"/>
                <w:b/>
                <w:bCs/>
                <w:color w:val="3D3D3D"/>
                <w:kern w:val="0"/>
                <w:sz w:val="33"/>
                <w:szCs w:val="33"/>
              </w:rPr>
              <w:t>关于《淮南市中心城区标定地价制定成果(征求意见稿)》起草说明</w:t>
            </w:r>
          </w:p>
          <w:p w14:paraId="7A35511D" w14:textId="1E8F3951" w:rsidR="00BD4969" w:rsidRPr="00BD4969" w:rsidRDefault="00BD4969" w:rsidP="00BD4969">
            <w:pPr>
              <w:widowControl/>
              <w:spacing w:line="495" w:lineRule="atLeast"/>
              <w:jc w:val="center"/>
              <w:rPr>
                <w:rFonts w:ascii="微软雅黑" w:eastAsia="微软雅黑" w:hAnsi="微软雅黑" w:cs="宋体"/>
                <w:b/>
                <w:bCs/>
                <w:color w:val="3D3D3D"/>
                <w:kern w:val="0"/>
                <w:sz w:val="33"/>
                <w:szCs w:val="33"/>
              </w:rPr>
            </w:pPr>
          </w:p>
        </w:tc>
      </w:tr>
    </w:tbl>
    <w:p w14:paraId="23DCD1F5" w14:textId="1416714C" w:rsidR="0083301C" w:rsidRDefault="002459DF" w:rsidP="00BD4969">
      <w:pPr>
        <w:rPr>
          <w:rFonts w:hint="eastAsia"/>
          <w:sz w:val="32"/>
          <w:szCs w:val="32"/>
        </w:rPr>
      </w:pPr>
      <w:r w:rsidRPr="002459DF">
        <w:rPr>
          <w:rFonts w:hint="eastAsia"/>
          <w:sz w:val="32"/>
          <w:szCs w:val="32"/>
        </w:rPr>
        <w:t>一、起草目的和必要性</w:t>
      </w:r>
    </w:p>
    <w:p w14:paraId="51B25E73" w14:textId="03B11FF6" w:rsidR="002459DF" w:rsidRPr="002459DF" w:rsidRDefault="002459DF" w:rsidP="002459DF">
      <w:pPr>
        <w:jc w:val="left"/>
        <w:rPr>
          <w:rFonts w:hint="eastAsia"/>
          <w:sz w:val="32"/>
          <w:szCs w:val="32"/>
        </w:rPr>
      </w:pPr>
      <w:r>
        <w:rPr>
          <w:rFonts w:hint="eastAsia"/>
          <w:sz w:val="32"/>
          <w:szCs w:val="32"/>
        </w:rPr>
        <w:t xml:space="preserve">    </w:t>
      </w:r>
      <w:r w:rsidRPr="002459DF">
        <w:rPr>
          <w:rFonts w:hint="eastAsia"/>
          <w:sz w:val="32"/>
          <w:szCs w:val="32"/>
        </w:rPr>
        <w:t>标定地价是我国公示地价体系的重要组成部分，也是土地管理的基础工作之一。为进一步加快与完善我国现有公示地价体系与制度的建设，更好的发挥市场在土地资源配置中的决定性作用和政府调控引导作用，随着国家层面的日益重视，结合地方政府在管理工作中的迫切需求，标定地价体系建设已逐渐步入快车道，未来应用前景广泛。</w:t>
      </w:r>
    </w:p>
    <w:p w14:paraId="067EBDE5" w14:textId="4D97C0BD" w:rsidR="002459DF" w:rsidRDefault="002459DF" w:rsidP="00074560">
      <w:pPr>
        <w:ind w:firstLine="612"/>
        <w:jc w:val="center"/>
        <w:rPr>
          <w:rFonts w:hint="eastAsia"/>
          <w:sz w:val="32"/>
          <w:szCs w:val="32"/>
        </w:rPr>
      </w:pPr>
      <w:r w:rsidRPr="002459DF">
        <w:rPr>
          <w:rFonts w:hint="eastAsia"/>
          <w:sz w:val="32"/>
          <w:szCs w:val="32"/>
        </w:rPr>
        <w:t>根据我国《中华人民共和国城市房地产管理法》第三十三条规定：“基准地价、标定地价和各类房屋的重置价格应当定期确定并公布”。此外，原国土资源部《关于改革土地估价结果确认和土地资产处置审批办法的通知》（</w:t>
      </w:r>
      <w:proofErr w:type="gramStart"/>
      <w:r w:rsidRPr="002459DF">
        <w:rPr>
          <w:rFonts w:hint="eastAsia"/>
          <w:sz w:val="32"/>
          <w:szCs w:val="32"/>
        </w:rPr>
        <w:t>国土资发〔</w:t>
      </w:r>
      <w:r w:rsidRPr="002459DF">
        <w:rPr>
          <w:rFonts w:hint="eastAsia"/>
          <w:sz w:val="32"/>
          <w:szCs w:val="32"/>
        </w:rPr>
        <w:t>2001</w:t>
      </w:r>
      <w:r w:rsidRPr="002459DF">
        <w:rPr>
          <w:rFonts w:hint="eastAsia"/>
          <w:sz w:val="32"/>
          <w:szCs w:val="32"/>
        </w:rPr>
        <w:t>〕</w:t>
      </w:r>
      <w:proofErr w:type="gramEnd"/>
      <w:r w:rsidRPr="002459DF">
        <w:rPr>
          <w:rFonts w:hint="eastAsia"/>
          <w:sz w:val="32"/>
          <w:szCs w:val="32"/>
        </w:rPr>
        <w:t>44</w:t>
      </w:r>
      <w:r w:rsidRPr="002459DF">
        <w:rPr>
          <w:rFonts w:hint="eastAsia"/>
          <w:sz w:val="32"/>
          <w:szCs w:val="32"/>
        </w:rPr>
        <w:t>号）中也规定：“市、县人民政府土地行政主管部门要定期确定公布当地的基准地价和标定地价，并提供地价查询服务，为社会和企业认定估价结果提供参考依据”。</w:t>
      </w:r>
    </w:p>
    <w:p w14:paraId="5C4E942F" w14:textId="2FCF2E70" w:rsidR="00074560" w:rsidRDefault="00074560" w:rsidP="00074560">
      <w:pPr>
        <w:ind w:firstLine="612"/>
        <w:jc w:val="left"/>
        <w:rPr>
          <w:rFonts w:hint="eastAsia"/>
          <w:sz w:val="32"/>
          <w:szCs w:val="32"/>
        </w:rPr>
      </w:pPr>
      <w:r w:rsidRPr="00074560">
        <w:rPr>
          <w:rFonts w:hint="eastAsia"/>
          <w:sz w:val="32"/>
          <w:szCs w:val="32"/>
        </w:rPr>
        <w:t>为深入贯彻落实党的</w:t>
      </w:r>
      <w:r>
        <w:rPr>
          <w:rFonts w:hint="eastAsia"/>
          <w:sz w:val="32"/>
          <w:szCs w:val="32"/>
        </w:rPr>
        <w:t>二十</w:t>
      </w:r>
      <w:r w:rsidRPr="00074560">
        <w:rPr>
          <w:rFonts w:hint="eastAsia"/>
          <w:sz w:val="32"/>
          <w:szCs w:val="32"/>
        </w:rPr>
        <w:t>大精神，不断完善土地要素市场化配置和资产管理体制，显现自然资源资产价值，进一步促进城乡融合发展，推进城乡地价一体化建设，根据《安徽省自然资源厅关于做好自然资源评价评估工作的通知》（</w:t>
      </w:r>
      <w:proofErr w:type="gramStart"/>
      <w:r w:rsidRPr="00074560">
        <w:rPr>
          <w:rFonts w:hint="eastAsia"/>
          <w:sz w:val="32"/>
          <w:szCs w:val="32"/>
        </w:rPr>
        <w:t>皖自然资</w:t>
      </w:r>
      <w:proofErr w:type="gramEnd"/>
      <w:r w:rsidRPr="00074560">
        <w:rPr>
          <w:rFonts w:hint="eastAsia"/>
          <w:sz w:val="32"/>
          <w:szCs w:val="32"/>
        </w:rPr>
        <w:t>用〔</w:t>
      </w:r>
      <w:r w:rsidRPr="00074560">
        <w:rPr>
          <w:rFonts w:hint="eastAsia"/>
          <w:sz w:val="32"/>
          <w:szCs w:val="32"/>
        </w:rPr>
        <w:t>2022</w:t>
      </w:r>
      <w:r w:rsidRPr="00074560">
        <w:rPr>
          <w:rFonts w:hint="eastAsia"/>
          <w:sz w:val="32"/>
          <w:szCs w:val="32"/>
        </w:rPr>
        <w:t>〕</w:t>
      </w:r>
      <w:r w:rsidRPr="00074560">
        <w:rPr>
          <w:rFonts w:hint="eastAsia"/>
          <w:sz w:val="32"/>
          <w:szCs w:val="32"/>
        </w:rPr>
        <w:t>1</w:t>
      </w:r>
      <w:r w:rsidRPr="00074560">
        <w:rPr>
          <w:rFonts w:hint="eastAsia"/>
          <w:sz w:val="32"/>
          <w:szCs w:val="32"/>
        </w:rPr>
        <w:t>号）文件精神，我局于</w:t>
      </w:r>
      <w:r w:rsidRPr="00074560">
        <w:rPr>
          <w:rFonts w:hint="eastAsia"/>
          <w:sz w:val="32"/>
          <w:szCs w:val="32"/>
        </w:rPr>
        <w:t>202</w:t>
      </w:r>
      <w:r>
        <w:rPr>
          <w:rFonts w:hint="eastAsia"/>
          <w:sz w:val="32"/>
          <w:szCs w:val="32"/>
        </w:rPr>
        <w:t>3</w:t>
      </w:r>
      <w:r w:rsidRPr="00074560">
        <w:rPr>
          <w:rFonts w:hint="eastAsia"/>
          <w:sz w:val="32"/>
          <w:szCs w:val="32"/>
        </w:rPr>
        <w:t>年</w:t>
      </w:r>
      <w:r>
        <w:rPr>
          <w:rFonts w:hint="eastAsia"/>
          <w:sz w:val="32"/>
          <w:szCs w:val="32"/>
        </w:rPr>
        <w:t>6</w:t>
      </w:r>
      <w:r w:rsidRPr="00074560">
        <w:rPr>
          <w:rFonts w:hint="eastAsia"/>
          <w:sz w:val="32"/>
          <w:szCs w:val="32"/>
        </w:rPr>
        <w:t>月开展</w:t>
      </w:r>
      <w:r w:rsidRPr="00074560">
        <w:rPr>
          <w:rFonts w:hint="eastAsia"/>
          <w:sz w:val="32"/>
          <w:szCs w:val="32"/>
        </w:rPr>
        <w:lastRenderedPageBreak/>
        <w:t>标定地价编制工作。</w:t>
      </w:r>
    </w:p>
    <w:p w14:paraId="6215FD5A" w14:textId="73CD7614" w:rsidR="00074560" w:rsidRPr="007226EC" w:rsidRDefault="00074560" w:rsidP="00074560">
      <w:pPr>
        <w:spacing w:line="360" w:lineRule="auto"/>
        <w:ind w:firstLineChars="200" w:firstLine="640"/>
        <w:rPr>
          <w:sz w:val="32"/>
          <w:szCs w:val="32"/>
        </w:rPr>
      </w:pPr>
      <w:r w:rsidRPr="007226EC">
        <w:rPr>
          <w:rFonts w:hint="eastAsia"/>
          <w:sz w:val="32"/>
          <w:szCs w:val="32"/>
        </w:rPr>
        <w:t>二、起草的主要政策</w:t>
      </w:r>
      <w:r>
        <w:rPr>
          <w:rFonts w:hint="eastAsia"/>
          <w:sz w:val="32"/>
          <w:szCs w:val="32"/>
        </w:rPr>
        <w:t>和技术</w:t>
      </w:r>
      <w:r w:rsidRPr="007226EC">
        <w:rPr>
          <w:rFonts w:hint="eastAsia"/>
          <w:sz w:val="32"/>
          <w:szCs w:val="32"/>
        </w:rPr>
        <w:t>依据</w:t>
      </w:r>
    </w:p>
    <w:p w14:paraId="61D5DA98" w14:textId="5652F243" w:rsidR="00074560" w:rsidRDefault="00074560" w:rsidP="00074560">
      <w:pPr>
        <w:ind w:firstLine="612"/>
        <w:jc w:val="left"/>
        <w:rPr>
          <w:rFonts w:hint="eastAsia"/>
          <w:sz w:val="32"/>
          <w:szCs w:val="32"/>
        </w:rPr>
      </w:pPr>
      <w:r w:rsidRPr="00074560">
        <w:rPr>
          <w:rFonts w:hint="eastAsia"/>
          <w:sz w:val="32"/>
          <w:szCs w:val="32"/>
        </w:rPr>
        <w:t>根据《安徽省自然资源厅关于做好自然资源评价评估工作的通知》（</w:t>
      </w:r>
      <w:proofErr w:type="gramStart"/>
      <w:r w:rsidRPr="00074560">
        <w:rPr>
          <w:rFonts w:hint="eastAsia"/>
          <w:sz w:val="32"/>
          <w:szCs w:val="32"/>
        </w:rPr>
        <w:t>皖自然资</w:t>
      </w:r>
      <w:proofErr w:type="gramEnd"/>
      <w:r w:rsidRPr="00074560">
        <w:rPr>
          <w:rFonts w:hint="eastAsia"/>
          <w:sz w:val="32"/>
          <w:szCs w:val="32"/>
        </w:rPr>
        <w:t>用〔</w:t>
      </w:r>
      <w:r w:rsidRPr="00074560">
        <w:rPr>
          <w:rFonts w:hint="eastAsia"/>
          <w:sz w:val="32"/>
          <w:szCs w:val="32"/>
        </w:rPr>
        <w:t>2022</w:t>
      </w:r>
      <w:r w:rsidRPr="00074560">
        <w:rPr>
          <w:rFonts w:hint="eastAsia"/>
          <w:sz w:val="32"/>
          <w:szCs w:val="32"/>
        </w:rPr>
        <w:t>〕</w:t>
      </w:r>
      <w:r w:rsidRPr="00074560">
        <w:rPr>
          <w:rFonts w:hint="eastAsia"/>
          <w:sz w:val="32"/>
          <w:szCs w:val="32"/>
        </w:rPr>
        <w:t>1</w:t>
      </w:r>
      <w:r w:rsidRPr="00074560">
        <w:rPr>
          <w:rFonts w:hint="eastAsia"/>
          <w:sz w:val="32"/>
          <w:szCs w:val="32"/>
        </w:rPr>
        <w:t>号）文件精神及《标定地价规程》（</w:t>
      </w:r>
      <w:r w:rsidRPr="00074560">
        <w:rPr>
          <w:rFonts w:hint="eastAsia"/>
          <w:sz w:val="32"/>
          <w:szCs w:val="32"/>
        </w:rPr>
        <w:t>TDT1052-2017</w:t>
      </w:r>
      <w:r w:rsidRPr="00074560">
        <w:rPr>
          <w:rFonts w:hint="eastAsia"/>
          <w:sz w:val="32"/>
          <w:szCs w:val="32"/>
        </w:rPr>
        <w:t>）</w:t>
      </w:r>
      <w:r>
        <w:rPr>
          <w:rFonts w:hint="eastAsia"/>
          <w:sz w:val="32"/>
          <w:szCs w:val="32"/>
        </w:rPr>
        <w:t>，</w:t>
      </w:r>
      <w:r w:rsidRPr="00074560">
        <w:rPr>
          <w:rFonts w:hint="eastAsia"/>
          <w:sz w:val="32"/>
          <w:szCs w:val="32"/>
        </w:rPr>
        <w:t>我局组织编制了</w:t>
      </w:r>
      <w:proofErr w:type="gramStart"/>
      <w:r w:rsidRPr="00074560">
        <w:rPr>
          <w:rFonts w:hint="eastAsia"/>
          <w:sz w:val="32"/>
          <w:szCs w:val="32"/>
        </w:rPr>
        <w:t>本</w:t>
      </w:r>
      <w:r>
        <w:rPr>
          <w:rFonts w:hint="eastAsia"/>
          <w:sz w:val="32"/>
          <w:szCs w:val="32"/>
        </w:rPr>
        <w:t>制定</w:t>
      </w:r>
      <w:proofErr w:type="gramEnd"/>
      <w:r>
        <w:rPr>
          <w:rFonts w:hint="eastAsia"/>
          <w:sz w:val="32"/>
          <w:szCs w:val="32"/>
        </w:rPr>
        <w:t>成果</w:t>
      </w:r>
      <w:r w:rsidRPr="00074560">
        <w:rPr>
          <w:rFonts w:hint="eastAsia"/>
          <w:sz w:val="32"/>
          <w:szCs w:val="32"/>
        </w:rPr>
        <w:t>。</w:t>
      </w:r>
    </w:p>
    <w:p w14:paraId="642FD6A7" w14:textId="526F897C" w:rsidR="00074560" w:rsidRDefault="00074560" w:rsidP="00074560">
      <w:pPr>
        <w:ind w:firstLine="612"/>
        <w:jc w:val="left"/>
        <w:rPr>
          <w:rFonts w:hint="eastAsia"/>
          <w:sz w:val="32"/>
          <w:szCs w:val="32"/>
        </w:rPr>
      </w:pPr>
      <w:r>
        <w:rPr>
          <w:rFonts w:hint="eastAsia"/>
          <w:sz w:val="32"/>
          <w:szCs w:val="32"/>
        </w:rPr>
        <w:t>三</w:t>
      </w:r>
      <w:r w:rsidRPr="00074560">
        <w:rPr>
          <w:rFonts w:hint="eastAsia"/>
          <w:sz w:val="32"/>
          <w:szCs w:val="32"/>
        </w:rPr>
        <w:t>、主要内容</w:t>
      </w:r>
    </w:p>
    <w:p w14:paraId="635B0FED" w14:textId="7A247F61" w:rsidR="00074560" w:rsidRDefault="00074560" w:rsidP="00074560">
      <w:pPr>
        <w:ind w:firstLine="612"/>
        <w:jc w:val="left"/>
        <w:rPr>
          <w:rFonts w:hint="eastAsia"/>
          <w:sz w:val="32"/>
          <w:szCs w:val="32"/>
        </w:rPr>
      </w:pPr>
      <w:r>
        <w:rPr>
          <w:rFonts w:hint="eastAsia"/>
          <w:sz w:val="32"/>
          <w:szCs w:val="32"/>
        </w:rPr>
        <w:t>本次淮南市中心城区共设定</w:t>
      </w:r>
      <w:r w:rsidRPr="00074560">
        <w:rPr>
          <w:rFonts w:hint="eastAsia"/>
          <w:sz w:val="32"/>
          <w:szCs w:val="32"/>
        </w:rPr>
        <w:t>35</w:t>
      </w:r>
      <w:r w:rsidRPr="00074560">
        <w:rPr>
          <w:rFonts w:hint="eastAsia"/>
          <w:sz w:val="32"/>
          <w:szCs w:val="32"/>
        </w:rPr>
        <w:t>宗标准宗地，</w:t>
      </w:r>
      <w:r>
        <w:rPr>
          <w:rFonts w:hint="eastAsia"/>
          <w:sz w:val="32"/>
          <w:szCs w:val="32"/>
        </w:rPr>
        <w:t>其中：</w:t>
      </w:r>
      <w:r w:rsidRPr="00074560">
        <w:rPr>
          <w:rFonts w:hint="eastAsia"/>
          <w:sz w:val="32"/>
          <w:szCs w:val="32"/>
        </w:rPr>
        <w:t>商服用途标准宗地</w:t>
      </w:r>
      <w:r w:rsidRPr="00074560">
        <w:rPr>
          <w:rFonts w:hint="eastAsia"/>
          <w:sz w:val="32"/>
          <w:szCs w:val="32"/>
        </w:rPr>
        <w:t xml:space="preserve"> 10</w:t>
      </w:r>
      <w:r w:rsidRPr="00074560">
        <w:rPr>
          <w:rFonts w:hint="eastAsia"/>
          <w:sz w:val="32"/>
          <w:szCs w:val="32"/>
        </w:rPr>
        <w:t>宗，住宅用途标准宗地</w:t>
      </w:r>
      <w:r w:rsidRPr="00074560">
        <w:rPr>
          <w:rFonts w:hint="eastAsia"/>
          <w:sz w:val="32"/>
          <w:szCs w:val="32"/>
        </w:rPr>
        <w:t>15</w:t>
      </w:r>
      <w:r w:rsidRPr="00074560">
        <w:rPr>
          <w:rFonts w:hint="eastAsia"/>
          <w:sz w:val="32"/>
          <w:szCs w:val="32"/>
        </w:rPr>
        <w:t>宗，工业用途标准宗地</w:t>
      </w:r>
      <w:r w:rsidRPr="00074560">
        <w:rPr>
          <w:rFonts w:hint="eastAsia"/>
          <w:sz w:val="32"/>
          <w:szCs w:val="32"/>
        </w:rPr>
        <w:t xml:space="preserve"> 10 </w:t>
      </w:r>
      <w:r w:rsidRPr="00074560">
        <w:rPr>
          <w:rFonts w:hint="eastAsia"/>
          <w:sz w:val="32"/>
          <w:szCs w:val="32"/>
        </w:rPr>
        <w:t>宗</w:t>
      </w:r>
      <w:r>
        <w:rPr>
          <w:rFonts w:hint="eastAsia"/>
          <w:sz w:val="32"/>
          <w:szCs w:val="32"/>
        </w:rPr>
        <w:t>。</w:t>
      </w:r>
    </w:p>
    <w:p w14:paraId="01BA3FDC" w14:textId="22A30B07" w:rsidR="00074560" w:rsidRPr="00074560" w:rsidRDefault="00074560" w:rsidP="00074560">
      <w:pPr>
        <w:ind w:firstLine="612"/>
        <w:jc w:val="left"/>
        <w:rPr>
          <w:rFonts w:hint="eastAsia"/>
          <w:sz w:val="32"/>
          <w:szCs w:val="32"/>
        </w:rPr>
      </w:pPr>
      <w:r>
        <w:rPr>
          <w:rFonts w:hint="eastAsia"/>
          <w:sz w:val="32"/>
          <w:szCs w:val="32"/>
        </w:rPr>
        <w:t>成果</w:t>
      </w:r>
      <w:r w:rsidRPr="00074560">
        <w:rPr>
          <w:rFonts w:hint="eastAsia"/>
          <w:sz w:val="32"/>
          <w:szCs w:val="32"/>
        </w:rPr>
        <w:t>共分</w:t>
      </w:r>
      <w:r>
        <w:rPr>
          <w:rFonts w:hint="eastAsia"/>
          <w:sz w:val="32"/>
          <w:szCs w:val="32"/>
        </w:rPr>
        <w:t>4</w:t>
      </w:r>
      <w:r w:rsidRPr="00074560">
        <w:rPr>
          <w:rFonts w:hint="eastAsia"/>
          <w:sz w:val="32"/>
          <w:szCs w:val="32"/>
        </w:rPr>
        <w:t>个部分，具体如下：</w:t>
      </w:r>
    </w:p>
    <w:p w14:paraId="61308D1F" w14:textId="07A15135" w:rsidR="00074560" w:rsidRPr="00074560" w:rsidRDefault="00074560" w:rsidP="00074560">
      <w:pPr>
        <w:ind w:firstLine="612"/>
        <w:jc w:val="left"/>
        <w:rPr>
          <w:rFonts w:hint="eastAsia"/>
          <w:sz w:val="32"/>
          <w:szCs w:val="32"/>
        </w:rPr>
      </w:pPr>
      <w:r w:rsidRPr="00074560">
        <w:rPr>
          <w:rFonts w:hint="eastAsia"/>
          <w:sz w:val="32"/>
          <w:szCs w:val="32"/>
        </w:rPr>
        <w:t>1.</w:t>
      </w:r>
      <w:r w:rsidRPr="00074560">
        <w:rPr>
          <w:rFonts w:hint="eastAsia"/>
          <w:sz w:val="32"/>
          <w:szCs w:val="32"/>
        </w:rPr>
        <w:t>第一部分介绍了</w:t>
      </w:r>
      <w:r w:rsidRPr="00074560">
        <w:rPr>
          <w:rFonts w:hint="eastAsia"/>
          <w:sz w:val="32"/>
          <w:szCs w:val="32"/>
        </w:rPr>
        <w:t>标定地价制定程序与公示范围</w:t>
      </w:r>
      <w:r w:rsidRPr="00074560">
        <w:rPr>
          <w:rFonts w:hint="eastAsia"/>
          <w:sz w:val="32"/>
          <w:szCs w:val="32"/>
        </w:rPr>
        <w:t>。</w:t>
      </w:r>
    </w:p>
    <w:p w14:paraId="1EA2D2EE" w14:textId="2D09478C" w:rsidR="00074560" w:rsidRPr="00074560" w:rsidRDefault="00074560" w:rsidP="00074560">
      <w:pPr>
        <w:ind w:firstLine="612"/>
        <w:jc w:val="left"/>
        <w:rPr>
          <w:rFonts w:hint="eastAsia"/>
          <w:sz w:val="32"/>
          <w:szCs w:val="32"/>
        </w:rPr>
      </w:pPr>
      <w:r w:rsidRPr="00074560">
        <w:rPr>
          <w:rFonts w:hint="eastAsia"/>
          <w:sz w:val="32"/>
          <w:szCs w:val="32"/>
        </w:rPr>
        <w:t>2.</w:t>
      </w:r>
      <w:r w:rsidRPr="00074560">
        <w:rPr>
          <w:rFonts w:hint="eastAsia"/>
          <w:sz w:val="32"/>
          <w:szCs w:val="32"/>
        </w:rPr>
        <w:t>第二部分介绍了</w:t>
      </w:r>
      <w:r w:rsidRPr="00074560">
        <w:rPr>
          <w:rFonts w:hint="eastAsia"/>
          <w:sz w:val="32"/>
          <w:szCs w:val="32"/>
        </w:rPr>
        <w:t>标定地价内涵</w:t>
      </w:r>
      <w:r w:rsidRPr="00074560">
        <w:rPr>
          <w:rFonts w:hint="eastAsia"/>
          <w:sz w:val="32"/>
          <w:szCs w:val="32"/>
        </w:rPr>
        <w:t>。</w:t>
      </w:r>
    </w:p>
    <w:p w14:paraId="1BFA419A" w14:textId="3F36A95B" w:rsidR="00074560" w:rsidRDefault="00074560" w:rsidP="00074560">
      <w:pPr>
        <w:ind w:firstLine="612"/>
        <w:jc w:val="left"/>
        <w:rPr>
          <w:rFonts w:hint="eastAsia"/>
          <w:sz w:val="32"/>
          <w:szCs w:val="32"/>
        </w:rPr>
      </w:pPr>
      <w:r w:rsidRPr="00074560">
        <w:rPr>
          <w:rFonts w:hint="eastAsia"/>
          <w:sz w:val="32"/>
          <w:szCs w:val="32"/>
        </w:rPr>
        <w:t>3.</w:t>
      </w:r>
      <w:r w:rsidRPr="00074560">
        <w:rPr>
          <w:rFonts w:hint="eastAsia"/>
          <w:sz w:val="32"/>
          <w:szCs w:val="32"/>
        </w:rPr>
        <w:t>第三部分为</w:t>
      </w:r>
      <w:r w:rsidRPr="00074560">
        <w:rPr>
          <w:rFonts w:hint="eastAsia"/>
          <w:sz w:val="32"/>
          <w:szCs w:val="32"/>
        </w:rPr>
        <w:t>标定地价</w:t>
      </w:r>
      <w:r>
        <w:rPr>
          <w:rFonts w:hint="eastAsia"/>
          <w:sz w:val="32"/>
          <w:szCs w:val="32"/>
        </w:rPr>
        <w:t>成果表格及成果图</w:t>
      </w:r>
      <w:r w:rsidRPr="00074560">
        <w:rPr>
          <w:rFonts w:hint="eastAsia"/>
          <w:sz w:val="32"/>
          <w:szCs w:val="32"/>
        </w:rPr>
        <w:t>。</w:t>
      </w:r>
      <w:bookmarkStart w:id="0" w:name="_GoBack"/>
      <w:bookmarkEnd w:id="0"/>
    </w:p>
    <w:sectPr w:rsidR="00074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CD391" w14:textId="77777777" w:rsidR="00C41E11" w:rsidRDefault="00C41E11" w:rsidP="007226EC">
      <w:r>
        <w:separator/>
      </w:r>
    </w:p>
  </w:endnote>
  <w:endnote w:type="continuationSeparator" w:id="0">
    <w:p w14:paraId="03064197" w14:textId="77777777" w:rsidR="00C41E11" w:rsidRDefault="00C41E11" w:rsidP="0072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19F3A" w14:textId="77777777" w:rsidR="00C41E11" w:rsidRDefault="00C41E11" w:rsidP="007226EC">
      <w:r>
        <w:separator/>
      </w:r>
    </w:p>
  </w:footnote>
  <w:footnote w:type="continuationSeparator" w:id="0">
    <w:p w14:paraId="3AA7961C" w14:textId="77777777" w:rsidR="00C41E11" w:rsidRDefault="00C41E11" w:rsidP="0072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OGM3MGE2ZTcyYWZkMzYwNzU3MmNmZTZiNTIzMGMifQ=="/>
  </w:docVars>
  <w:rsids>
    <w:rsidRoot w:val="000F27DB"/>
    <w:rsid w:val="00074560"/>
    <w:rsid w:val="000D2CB5"/>
    <w:rsid w:val="000F27DB"/>
    <w:rsid w:val="000F5827"/>
    <w:rsid w:val="002459DF"/>
    <w:rsid w:val="003139EE"/>
    <w:rsid w:val="004E4B0D"/>
    <w:rsid w:val="004F2CBC"/>
    <w:rsid w:val="007226EC"/>
    <w:rsid w:val="0072771C"/>
    <w:rsid w:val="0083301C"/>
    <w:rsid w:val="00B85F09"/>
    <w:rsid w:val="00BA4206"/>
    <w:rsid w:val="00BB7A2C"/>
    <w:rsid w:val="00BC47FB"/>
    <w:rsid w:val="00BD4969"/>
    <w:rsid w:val="00C10860"/>
    <w:rsid w:val="00C41E11"/>
    <w:rsid w:val="00CD646E"/>
    <w:rsid w:val="00D64BFB"/>
    <w:rsid w:val="00F849EA"/>
    <w:rsid w:val="00FA6FB7"/>
    <w:rsid w:val="00FB0860"/>
    <w:rsid w:val="5454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6EC"/>
    <w:pPr>
      <w:tabs>
        <w:tab w:val="center" w:pos="4153"/>
        <w:tab w:val="right" w:pos="8306"/>
      </w:tabs>
      <w:snapToGrid w:val="0"/>
      <w:jc w:val="center"/>
    </w:pPr>
    <w:rPr>
      <w:sz w:val="18"/>
      <w:szCs w:val="18"/>
    </w:rPr>
  </w:style>
  <w:style w:type="character" w:customStyle="1" w:styleId="Char">
    <w:name w:val="页眉 Char"/>
    <w:basedOn w:val="a0"/>
    <w:link w:val="a3"/>
    <w:uiPriority w:val="99"/>
    <w:rsid w:val="007226EC"/>
    <w:rPr>
      <w:kern w:val="2"/>
      <w:sz w:val="18"/>
      <w:szCs w:val="18"/>
    </w:rPr>
  </w:style>
  <w:style w:type="paragraph" w:styleId="a4">
    <w:name w:val="footer"/>
    <w:basedOn w:val="a"/>
    <w:link w:val="Char0"/>
    <w:uiPriority w:val="99"/>
    <w:unhideWhenUsed/>
    <w:rsid w:val="007226EC"/>
    <w:pPr>
      <w:tabs>
        <w:tab w:val="center" w:pos="4153"/>
        <w:tab w:val="right" w:pos="8306"/>
      </w:tabs>
      <w:snapToGrid w:val="0"/>
      <w:jc w:val="left"/>
    </w:pPr>
    <w:rPr>
      <w:sz w:val="18"/>
      <w:szCs w:val="18"/>
    </w:rPr>
  </w:style>
  <w:style w:type="character" w:customStyle="1" w:styleId="Char0">
    <w:name w:val="页脚 Char"/>
    <w:basedOn w:val="a0"/>
    <w:link w:val="a4"/>
    <w:uiPriority w:val="99"/>
    <w:rsid w:val="007226EC"/>
    <w:rPr>
      <w:kern w:val="2"/>
      <w:sz w:val="18"/>
      <w:szCs w:val="18"/>
    </w:rPr>
  </w:style>
  <w:style w:type="paragraph" w:styleId="a5">
    <w:name w:val="List Paragraph"/>
    <w:basedOn w:val="a"/>
    <w:uiPriority w:val="99"/>
    <w:unhideWhenUsed/>
    <w:rsid w:val="002459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6EC"/>
    <w:pPr>
      <w:tabs>
        <w:tab w:val="center" w:pos="4153"/>
        <w:tab w:val="right" w:pos="8306"/>
      </w:tabs>
      <w:snapToGrid w:val="0"/>
      <w:jc w:val="center"/>
    </w:pPr>
    <w:rPr>
      <w:sz w:val="18"/>
      <w:szCs w:val="18"/>
    </w:rPr>
  </w:style>
  <w:style w:type="character" w:customStyle="1" w:styleId="Char">
    <w:name w:val="页眉 Char"/>
    <w:basedOn w:val="a0"/>
    <w:link w:val="a3"/>
    <w:uiPriority w:val="99"/>
    <w:rsid w:val="007226EC"/>
    <w:rPr>
      <w:kern w:val="2"/>
      <w:sz w:val="18"/>
      <w:szCs w:val="18"/>
    </w:rPr>
  </w:style>
  <w:style w:type="paragraph" w:styleId="a4">
    <w:name w:val="footer"/>
    <w:basedOn w:val="a"/>
    <w:link w:val="Char0"/>
    <w:uiPriority w:val="99"/>
    <w:unhideWhenUsed/>
    <w:rsid w:val="007226EC"/>
    <w:pPr>
      <w:tabs>
        <w:tab w:val="center" w:pos="4153"/>
        <w:tab w:val="right" w:pos="8306"/>
      </w:tabs>
      <w:snapToGrid w:val="0"/>
      <w:jc w:val="left"/>
    </w:pPr>
    <w:rPr>
      <w:sz w:val="18"/>
      <w:szCs w:val="18"/>
    </w:rPr>
  </w:style>
  <w:style w:type="character" w:customStyle="1" w:styleId="Char0">
    <w:name w:val="页脚 Char"/>
    <w:basedOn w:val="a0"/>
    <w:link w:val="a4"/>
    <w:uiPriority w:val="99"/>
    <w:rsid w:val="007226EC"/>
    <w:rPr>
      <w:kern w:val="2"/>
      <w:sz w:val="18"/>
      <w:szCs w:val="18"/>
    </w:rPr>
  </w:style>
  <w:style w:type="paragraph" w:styleId="a5">
    <w:name w:val="List Paragraph"/>
    <w:basedOn w:val="a"/>
    <w:uiPriority w:val="99"/>
    <w:unhideWhenUsed/>
    <w:rsid w:val="00245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34870">
      <w:bodyDiv w:val="1"/>
      <w:marLeft w:val="0"/>
      <w:marRight w:val="0"/>
      <w:marTop w:val="0"/>
      <w:marBottom w:val="0"/>
      <w:divBdr>
        <w:top w:val="none" w:sz="0" w:space="0" w:color="auto"/>
        <w:left w:val="none" w:sz="0" w:space="0" w:color="auto"/>
        <w:bottom w:val="none" w:sz="0" w:space="0" w:color="auto"/>
        <w:right w:val="none" w:sz="0" w:space="0" w:color="auto"/>
      </w:divBdr>
      <w:divsChild>
        <w:div w:id="13280531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115</Words>
  <Characters>656</Characters>
  <Application>Microsoft Office Word</Application>
  <DocSecurity>0</DocSecurity>
  <Lines>5</Lines>
  <Paragraphs>1</Paragraphs>
  <ScaleCrop>false</ScaleCrop>
  <Company>MS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2023-11-26T11:57:00Z</dcterms:created>
  <dcterms:modified xsi:type="dcterms:W3CDTF">2023-12-15T08:07:00Z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B7D7FFAC69BF4B7AB7D5FC2ADFCD5217</vt:lpwstr>
  </property>
</Properties>
</file>