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淮南市自然资源和规划局2023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依据《中华人民共和国政府信息公开条例》（国务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院令第711号，以下简称《条例》）、《国务院办公厅政府信息与政务公开办公室关于印发&lt;中华人民共和国政府信息公开工作年度报告格式&gt;的通知》（国办公开办函〔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〕30号）及《安徽省政务公开办公室关于做好2023年政府信息公开工作年度报告编制和数据报送工作的通知》（皖政务办秘〔2024〕2号）要求，要求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我单位政府信息公开工作有关统计数据撰写。报告主要包括：总体情况、主动公开政府信息情况、收到和处理政府信息公开申请情况、政府信息公开行政复议及行政诉讼情况、存在主要问题及改进情况和其他需要报告事项。本报告中使用数据统计期限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年1月1日至12月31日。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报告的电子版可在淮南市自然资源和规划局网站下载http://zrzyj.huainan.gov.cn/。如对本报告有任何疑问，请与淮南市自然资源和规划局办公室联系（地址：淮南市田家庵区朝阳东路229号自然资源和规划局30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室，电话0554-2699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，邮编：232000）。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 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2023年，我单位认真落实国家、省、市政务公开各项工作部署，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认真贯彻落实《淮南市2023年度政务公开重点工作清单》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坚持以人民为中心，不断提升政务公开工作水平。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，市局办公室全面贯彻落实我局《2023年政务公开重点工作任务分工》，全年共发布政府信息3525条，其中，概况类信息10条、政务动态信息2143条，信息公开目录信息1372条。发布政策解读信息15条。发布主动回应信息14条，召开新闻发布会3场，参加“政风行风”5次，在线访谈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进一步完善“线上线下”信息公开申请方式和申请渠道，全年共收到政府信息公开申请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件；全部申请事项均已按要求做好回复工作。全年无信息公开举报、复议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，行政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诉讼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（其中，1件驳回，1件重新答复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 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排专人负责政府信息公开工作，严格执行信息发布“三审”制度，凡是上网信息，均进行严格审查，规范处理个人隐私、政务数据、失效信息，确保公开的信息及时准确规范。对照检查要求，对政务公开平台已发布的所有信息进行排查、梳理，在规定时限内做到应改尽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对本部门印发的规范性文件进行了梳理，共6件现行有效规范性文件，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废止失效文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 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我局高度重视网站和政务新媒体工作，一是专人负责网站和新媒体更新工作；二是着力健全机制，每年召开会议专题研究网站和新媒体建设工作会议，全面部署网站和新媒体工作；三是不断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巩固意识形态工作阵地的高度，促进自然资源和规划事业发展，全面强化局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网站及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新媒体建设和管理。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做好政府网站和政府信息公开平台建设，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本年12月份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按照市政务公开办要求，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完成了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信息公开栏目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着重对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栏目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做了优化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及时补充完善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2023年度我局官方微博共计发布信息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781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条，总阅读量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1060952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，微信公众号共计发布信息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780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条，总阅读量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24566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。 微博粉丝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 xml:space="preserve"> 微信粉丝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按时参加市政府办公室牵头的全市政务公开业务培训。每月根据考评问题，及时整改并公布在监督保障栏目。定期对局政务公开具办人员进行培训，传达最新政策，季度或月度测评后，内部通报测评结果，对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政务公开测评反馈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问题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找出失分项，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督查责任科室，逐项落实整改。同时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建立完善的激励机制，研究出台本局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公开工作考评办法，增强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工作的紧迫性、积极性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在信息公开过程中，适时组织疑难问题研讨，提高服务质量。2023年我局未有因信息公开不到位需要进行责任追究的情况。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主动公开政府信息情况</w:t>
      </w:r>
    </w:p>
    <w:tbl>
      <w:tblPr>
        <w:tblStyle w:val="4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制发件数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3895.06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收到和处理政府信息公开申请情况</w:t>
      </w:r>
    </w:p>
    <w:tbl>
      <w:tblPr>
        <w:tblStyle w:val="4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企业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机构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社会公益组织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法律服务机构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（一）予以公开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_GB2312" w:cs="Times New Roman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（三）不予公开</w:t>
            </w: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1.属于国家秘密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2.其他法律行政法规禁止公开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3.危及“三安全一稳定”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4.保护第三方合法权益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5.属于三类内部事务信息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6.属于四类过程性信息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7.属于行政执法案卷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（四）无法提供</w:t>
            </w: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（五）不予处理</w:t>
            </w: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2.重复申请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（六）其他处理</w:t>
            </w: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3.其他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（七）总计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四、政府信息公开行政复议、行政诉讼情况</w:t>
      </w:r>
    </w:p>
    <w:tbl>
      <w:tblPr>
        <w:tblStyle w:val="4"/>
        <w:tblW w:w="7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行政复议</w:t>
            </w:r>
          </w:p>
        </w:tc>
        <w:tc>
          <w:tcPr>
            <w:tcW w:w="520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结果维持</w:t>
            </w:r>
          </w:p>
        </w:tc>
        <w:tc>
          <w:tcPr>
            <w:tcW w:w="51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纠正</w:t>
            </w:r>
          </w:p>
        </w:tc>
        <w:tc>
          <w:tcPr>
            <w:tcW w:w="51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</w:t>
            </w:r>
          </w:p>
        </w:tc>
        <w:tc>
          <w:tcPr>
            <w:tcW w:w="51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审结</w:t>
            </w:r>
          </w:p>
        </w:tc>
        <w:tc>
          <w:tcPr>
            <w:tcW w:w="52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总计</w:t>
            </w:r>
          </w:p>
        </w:tc>
        <w:tc>
          <w:tcPr>
            <w:tcW w:w="259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未经复议直接起诉</w:t>
            </w:r>
          </w:p>
        </w:tc>
        <w:tc>
          <w:tcPr>
            <w:tcW w:w="260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维持</w:t>
            </w: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纠正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审结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维持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纠正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审结</w:t>
            </w:r>
          </w:p>
        </w:tc>
        <w:tc>
          <w:tcPr>
            <w:tcW w:w="5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0 </w:t>
            </w: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0 </w:t>
            </w: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 0</w:t>
            </w: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 0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0 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0 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 0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对政务信息公开工作重要性的认识还有待提高，工作中存在时紧时松现象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导致整体排名不高。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二是政务公开队伍建设及培训有待加强，科室及具办人对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政务公开日常工作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职责不够清晰，更新时间不及时，部分政策理解有偏差。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本级政策解读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发布数量及质量均有待提高，特别是文字解读质量不高，测评容易失分。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对此将从以下几方面改进：一是提高认识，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进一步建立完善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相关工作制度，明确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工作职责、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内容、程序、方式和时限要求，真正做到以制度促进政务公开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二是定期对政务公开具办人员进行培训，传达最新政策，季度或月度测评后，内部通报测评结果，对照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政务公开测评反馈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问题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找出失分项，督查责任科室，逐项落实整改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三是按照省、市第三方评估指标，每月梳理一次部门文件，对需要解读的文件及时做出解读，丰富解读形式，提升文字解读质量。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本年度收取信息处理费情况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按照《国务院办公厅关于印发&lt;政府信息公开信息处理费管理办法&gt;的通知》（国办函﹝2020﹞109号）规定的按件、按量收费标准，本年度没有产生信息公开处理费。</w:t>
      </w:r>
    </w:p>
    <w:sectPr>
      <w:pgSz w:w="11906" w:h="16838"/>
      <w:pgMar w:top="1962" w:right="1474" w:bottom="1848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ZGYxZTMwN2JlNWYwNzc3NWY2M2E5MTkyYTMwNDAifQ=="/>
    <w:docVar w:name="KSO_WPS_MARK_KEY" w:val="a6e6c4f0-ebca-45ee-8ded-1ed2368f4319"/>
  </w:docVars>
  <w:rsids>
    <w:rsidRoot w:val="24674CC8"/>
    <w:rsid w:val="1B16496D"/>
    <w:rsid w:val="216C5E22"/>
    <w:rsid w:val="24674CC8"/>
    <w:rsid w:val="772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210"/>
      <w:jc w:val="both"/>
    </w:pPr>
    <w:rPr>
      <w:rFonts w:ascii="宋体" w:hAnsi="宋体" w:eastAsia="宋体" w:cs="Times New Roman"/>
      <w:kern w:val="2"/>
      <w:sz w:val="30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2736</Words>
  <Characters>2898</Characters>
  <Lines>0</Lines>
  <Paragraphs>0</Paragraphs>
  <TotalTime>332</TotalTime>
  <ScaleCrop>false</ScaleCrop>
  <LinksUpToDate>false</LinksUpToDate>
  <CharactersWithSpaces>2911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2024-01-31T09:54:00Z</dcterms:created>
  <dc:creator>随意吧</dc:creator>
  <cp:lastModifiedBy>潇潇</cp:lastModifiedBy>
  <dcterms:modified xsi:type="dcterms:W3CDTF">2024-08-07T10:40:29Z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CE8BFCD8E55B4D4C93F8E6BED63A1030_13</vt:lpwstr>
  </property>
</Properties>
</file>