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《安徽淮南现代煤化工产业园循环经济产业园土地征收成片开发方案》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等6个片区土地征收成片开发方案</w:t>
      </w:r>
      <w:r>
        <w:rPr>
          <w:rFonts w:hint="eastAsia" w:ascii="仿宋" w:hAnsi="仿宋" w:eastAsia="仿宋"/>
          <w:sz w:val="28"/>
          <w:szCs w:val="28"/>
        </w:rPr>
        <w:t>（以下简称《方案》）已编制完成，现将起草情况说明如下：</w:t>
      </w:r>
    </w:p>
    <w:p>
      <w:pPr>
        <w:pStyle w:val="4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起草目的和必要性</w:t>
      </w:r>
    </w:p>
    <w:p>
      <w:pPr>
        <w:pStyle w:val="4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为更好的实现国民经济和社会发展规划、更好的实施城市国土空间规划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《方案》的实施</w:t>
      </w:r>
      <w:r>
        <w:rPr>
          <w:rFonts w:ascii="仿宋" w:hAnsi="仿宋" w:eastAsia="仿宋"/>
          <w:sz w:val="28"/>
          <w:szCs w:val="28"/>
        </w:rPr>
        <w:t>可</w:t>
      </w:r>
      <w:r>
        <w:rPr>
          <w:rFonts w:hint="eastAsia" w:ascii="仿宋" w:hAnsi="仿宋" w:eastAsia="仿宋"/>
          <w:sz w:val="28"/>
          <w:szCs w:val="28"/>
          <w:lang w:eastAsia="zh-CN"/>
        </w:rPr>
        <w:t>优化区域国土空间布局，完善配套设施，保障城市发展的产业空间，</w:t>
      </w:r>
      <w:r>
        <w:rPr>
          <w:rFonts w:ascii="仿宋" w:hAnsi="仿宋" w:eastAsia="仿宋"/>
          <w:sz w:val="28"/>
          <w:szCs w:val="28"/>
        </w:rPr>
        <w:t>整合优化片区内资源，提高土地集约利用程度。片区以</w:t>
      </w:r>
      <w:r>
        <w:rPr>
          <w:rFonts w:hint="eastAsia" w:ascii="仿宋" w:hAnsi="仿宋" w:eastAsia="仿宋"/>
          <w:sz w:val="28"/>
          <w:szCs w:val="28"/>
          <w:lang w:eastAsia="zh-CN"/>
        </w:rPr>
        <w:t>工业用地为主，通过</w:t>
      </w:r>
      <w:r>
        <w:rPr>
          <w:rFonts w:ascii="仿宋" w:hAnsi="仿宋" w:eastAsia="仿宋"/>
          <w:sz w:val="28"/>
          <w:szCs w:val="28"/>
        </w:rPr>
        <w:t>片区的开发可以优化</w:t>
      </w:r>
      <w:r>
        <w:rPr>
          <w:rFonts w:hint="eastAsia" w:ascii="仿宋" w:hAnsi="仿宋" w:eastAsia="仿宋"/>
          <w:sz w:val="28"/>
          <w:szCs w:val="28"/>
          <w:lang w:eastAsia="zh-CN"/>
        </w:rPr>
        <w:t>片区及周边资源，形成产业集聚效应</w:t>
      </w:r>
      <w:r>
        <w:rPr>
          <w:rFonts w:hint="eastAsia" w:ascii="仿宋" w:hAnsi="仿宋" w:eastAsia="仿宋"/>
          <w:sz w:val="28"/>
          <w:szCs w:val="28"/>
        </w:rPr>
        <w:t>。通过本《方案》，可以引导区域统一规划建设、落实土地供应、引导土地集约复合开发，还能够提升规模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推动区域功能布局完善。</w:t>
      </w:r>
    </w:p>
    <w:p>
      <w:pPr>
        <w:pStyle w:val="4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起草的主要政策依据</w:t>
      </w:r>
    </w:p>
    <w:p>
      <w:pPr>
        <w:pStyle w:val="4"/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根据《中华人民共和国土地管理法》及《自然资源部关于印发〈土地征收成片开发标准（试行）〉的通知》（自然资规〔</w:t>
      </w:r>
      <w:r>
        <w:rPr>
          <w:rFonts w:ascii="仿宋" w:hAnsi="仿宋" w:eastAsia="仿宋"/>
          <w:sz w:val="28"/>
          <w:szCs w:val="28"/>
        </w:rPr>
        <w:t>2020〕5号）、《安徽省土地征收成片开发标准实施细则》（皖自然资规〔2021〕4号）的有关规定，编制了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6个</w:t>
      </w:r>
      <w:r>
        <w:rPr>
          <w:rFonts w:hint="eastAsia" w:ascii="仿宋" w:hAnsi="仿宋" w:eastAsia="仿宋"/>
          <w:sz w:val="28"/>
          <w:szCs w:val="28"/>
        </w:rPr>
        <w:t>《方案》。</w:t>
      </w:r>
    </w:p>
    <w:p>
      <w:pPr>
        <w:pStyle w:val="4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起草过程</w:t>
      </w:r>
    </w:p>
    <w:p>
      <w:pPr>
        <w:pStyle w:val="4"/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《方案》</w:t>
      </w:r>
      <w:r>
        <w:rPr>
          <w:rFonts w:hint="eastAsia" w:ascii="仿宋" w:hAnsi="仿宋" w:eastAsia="仿宋"/>
          <w:sz w:val="28"/>
          <w:szCs w:val="28"/>
          <w:lang w:eastAsia="zh-CN"/>
        </w:rPr>
        <w:t>编制过程中广泛征求相关意见，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淮南市自然资源规划局</w:t>
      </w:r>
      <w:r>
        <w:rPr>
          <w:rFonts w:hint="eastAsia" w:ascii="仿宋" w:hAnsi="仿宋" w:eastAsia="仿宋"/>
          <w:sz w:val="28"/>
          <w:szCs w:val="28"/>
          <w:lang w:eastAsia="zh-CN"/>
        </w:rPr>
        <w:t>组织</w:t>
      </w:r>
      <w:r>
        <w:rPr>
          <w:rFonts w:hint="eastAsia" w:ascii="仿宋" w:hAnsi="仿宋" w:eastAsia="仿宋"/>
          <w:sz w:val="28"/>
          <w:szCs w:val="28"/>
        </w:rPr>
        <w:t>召开了座谈会</w:t>
      </w:r>
      <w:r>
        <w:rPr>
          <w:rFonts w:hint="eastAsia" w:ascii="仿宋" w:hAnsi="仿宋" w:eastAsia="仿宋"/>
          <w:sz w:val="28"/>
          <w:szCs w:val="28"/>
          <w:lang w:eastAsia="zh-CN"/>
        </w:rPr>
        <w:t>，进一步征求人大代表、政协委员、专家学者等方面的意见。同时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  <w:lang w:eastAsia="zh-CN"/>
        </w:rPr>
        <w:t>收集到的反馈意见</w:t>
      </w:r>
      <w:r>
        <w:rPr>
          <w:rFonts w:hint="eastAsia" w:ascii="仿宋" w:hAnsi="仿宋" w:eastAsia="仿宋"/>
          <w:sz w:val="28"/>
          <w:szCs w:val="28"/>
        </w:rPr>
        <w:t>进一步</w:t>
      </w:r>
      <w:r>
        <w:rPr>
          <w:rFonts w:hint="eastAsia" w:ascii="仿宋" w:hAnsi="仿宋" w:eastAsia="仿宋"/>
          <w:sz w:val="28"/>
          <w:szCs w:val="28"/>
          <w:lang w:eastAsia="zh-CN"/>
        </w:rPr>
        <w:t>修改</w:t>
      </w:r>
      <w:r>
        <w:rPr>
          <w:rFonts w:hint="eastAsia" w:ascii="仿宋" w:hAnsi="仿宋" w:eastAsia="仿宋"/>
          <w:sz w:val="28"/>
          <w:szCs w:val="28"/>
        </w:rPr>
        <w:t>完善</w:t>
      </w:r>
      <w:r>
        <w:rPr>
          <w:rFonts w:hint="eastAsia" w:ascii="仿宋" w:hAnsi="仿宋" w:eastAsia="仿宋"/>
          <w:sz w:val="28"/>
          <w:szCs w:val="28"/>
          <w:lang w:eastAsia="zh-CN"/>
        </w:rPr>
        <w:t>，形成《方案》。</w:t>
      </w:r>
    </w:p>
    <w:p>
      <w:pPr>
        <w:pStyle w:val="4"/>
        <w:numPr>
          <w:ilvl w:val="0"/>
          <w:numId w:val="1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主要内容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</w:t>
      </w:r>
      <w:r>
        <w:rPr>
          <w:rFonts w:hint="eastAsia" w:ascii="仿宋" w:hAnsi="仿宋" w:eastAsia="仿宋"/>
          <w:sz w:val="28"/>
          <w:szCs w:val="28"/>
        </w:rPr>
        <w:t>一部分介绍了成片开发的位置、面积、范围和基础设施条件。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第二部分论证了成片开发的必要性；说明了主要用途和</w:t>
      </w:r>
      <w:r>
        <w:rPr>
          <w:rFonts w:hint="eastAsia" w:ascii="仿宋" w:hAnsi="仿宋" w:eastAsia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/>
          <w:sz w:val="28"/>
          <w:szCs w:val="28"/>
        </w:rPr>
        <w:t>实现的功能。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第三部分介绍了成片开发拟安排的建设项目、开发时序和年度实施计划。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第四部分说明了成片开发范围内基础设施、公共服务设施以及其他公益性用地比例。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第五部分阐述了成片开发的土地利用效益以及经济、社会、生态效益评估。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第六部分对于规划符合性、广泛征求意见情况、本地土地节约集约利用情况等进行了说明。</w:t>
      </w:r>
    </w:p>
    <w:p>
      <w:pPr>
        <w:pStyle w:val="4"/>
        <w:numPr>
          <w:ilvl w:val="0"/>
          <w:numId w:val="2"/>
        </w:numPr>
        <w:spacing w:line="360" w:lineRule="exact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相关附件，包括图纸、文件等。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95"/>
    <w:multiLevelType w:val="multilevel"/>
    <w:tmpl w:val="03E05D95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6145E1"/>
    <w:multiLevelType w:val="multilevel"/>
    <w:tmpl w:val="6E6145E1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OTAwZGZjNWE5N2EyY2I0YzVjYWYyNmMwYjdiZTYifQ=="/>
  </w:docVars>
  <w:rsids>
    <w:rsidRoot w:val="00995FC8"/>
    <w:rsid w:val="0043463D"/>
    <w:rsid w:val="00504060"/>
    <w:rsid w:val="0069790B"/>
    <w:rsid w:val="00773F60"/>
    <w:rsid w:val="007E4540"/>
    <w:rsid w:val="007F542F"/>
    <w:rsid w:val="00995FC8"/>
    <w:rsid w:val="00A31F24"/>
    <w:rsid w:val="00B3723A"/>
    <w:rsid w:val="00B70735"/>
    <w:rsid w:val="00DB31F6"/>
    <w:rsid w:val="00E958ED"/>
    <w:rsid w:val="00FF0DBF"/>
    <w:rsid w:val="01DD2E61"/>
    <w:rsid w:val="04525136"/>
    <w:rsid w:val="073F50B1"/>
    <w:rsid w:val="15BFC9DA"/>
    <w:rsid w:val="1BEC7860"/>
    <w:rsid w:val="1D46379F"/>
    <w:rsid w:val="23592366"/>
    <w:rsid w:val="246E12F0"/>
    <w:rsid w:val="274D79EC"/>
    <w:rsid w:val="29B30B9C"/>
    <w:rsid w:val="2B677E26"/>
    <w:rsid w:val="2E08E3E0"/>
    <w:rsid w:val="2E0B4A28"/>
    <w:rsid w:val="2EED68A4"/>
    <w:rsid w:val="2F6717E9"/>
    <w:rsid w:val="2FC41F4D"/>
    <w:rsid w:val="2FED6B74"/>
    <w:rsid w:val="2FF71FB2"/>
    <w:rsid w:val="320F18EE"/>
    <w:rsid w:val="36F1143F"/>
    <w:rsid w:val="3A3872AA"/>
    <w:rsid w:val="3F29AAAF"/>
    <w:rsid w:val="3F5B8B83"/>
    <w:rsid w:val="3FF2EC43"/>
    <w:rsid w:val="40F848B3"/>
    <w:rsid w:val="47C84782"/>
    <w:rsid w:val="4E86794E"/>
    <w:rsid w:val="507177FD"/>
    <w:rsid w:val="5B1A65F7"/>
    <w:rsid w:val="5BC67623"/>
    <w:rsid w:val="5E3DEA79"/>
    <w:rsid w:val="5F3BDE57"/>
    <w:rsid w:val="5F6C5F57"/>
    <w:rsid w:val="5FBF48AD"/>
    <w:rsid w:val="5FEEAC7F"/>
    <w:rsid w:val="5FF43E51"/>
    <w:rsid w:val="60562391"/>
    <w:rsid w:val="62923862"/>
    <w:rsid w:val="65FF6966"/>
    <w:rsid w:val="711430B1"/>
    <w:rsid w:val="73FDA098"/>
    <w:rsid w:val="74392325"/>
    <w:rsid w:val="75493F7E"/>
    <w:rsid w:val="756C1DD7"/>
    <w:rsid w:val="77D5463D"/>
    <w:rsid w:val="77D9A559"/>
    <w:rsid w:val="77FF2D01"/>
    <w:rsid w:val="7BC7A1BB"/>
    <w:rsid w:val="7DBF366A"/>
    <w:rsid w:val="7DEFD8B0"/>
    <w:rsid w:val="7EF75B9B"/>
    <w:rsid w:val="7F27F4AE"/>
    <w:rsid w:val="7F7BE28E"/>
    <w:rsid w:val="7FD76E86"/>
    <w:rsid w:val="7FF7AB4D"/>
    <w:rsid w:val="B69F5AFD"/>
    <w:rsid w:val="B7F77360"/>
    <w:rsid w:val="BBFFCC5A"/>
    <w:rsid w:val="BD6E1104"/>
    <w:rsid w:val="BF57E11A"/>
    <w:rsid w:val="BFF2C00B"/>
    <w:rsid w:val="CBF7CB1B"/>
    <w:rsid w:val="CEBF93AE"/>
    <w:rsid w:val="DAFD323C"/>
    <w:rsid w:val="DD6BA702"/>
    <w:rsid w:val="E38F8E3C"/>
    <w:rsid w:val="E57712C4"/>
    <w:rsid w:val="EBD7DC3D"/>
    <w:rsid w:val="EE6FC7BC"/>
    <w:rsid w:val="EEFD80E1"/>
    <w:rsid w:val="EF977358"/>
    <w:rsid w:val="F5F2F96F"/>
    <w:rsid w:val="F63E5A50"/>
    <w:rsid w:val="F7BD3F9F"/>
    <w:rsid w:val="F93B718D"/>
    <w:rsid w:val="FB1EB84E"/>
    <w:rsid w:val="FEDF9421"/>
    <w:rsid w:val="FEF84A4D"/>
    <w:rsid w:val="FF6BF886"/>
    <w:rsid w:val="FFAFB5FA"/>
    <w:rsid w:val="FFFD88C0"/>
    <w:rsid w:val="FF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1049</Words>
  <Characters>1067</Characters>
  <Lines>7</Lines>
  <Paragraphs>2</Paragraphs>
  <TotalTime>3</TotalTime>
  <ScaleCrop>false</ScaleCrop>
  <LinksUpToDate>false</LinksUpToDate>
  <CharactersWithSpaces>1067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2022-06-15T14:58:00Z</dcterms:created>
  <dc:creator>yimeng xu</dc:creator>
  <cp:lastModifiedBy>Administrator</cp:lastModifiedBy>
  <dcterms:modified xsi:type="dcterms:W3CDTF">2023-05-06T11:14:48Z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FF9985809EEC46719C52BF32099FE826</vt:lpwstr>
  </property>
</Properties>
</file>