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淮南市人民政府关于印发淮南市开展批而未供、闲置、工业低效用地全域治理工作方案的通知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（征求意见稿）》起草说明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现将《</w:t>
      </w:r>
      <w:r>
        <w:rPr>
          <w:rFonts w:hint="eastAsia" w:ascii="仿宋_GB2312" w:hAnsi="仿宋_GB2312" w:eastAsia="仿宋_GB2312" w:cs="仿宋_GB2312"/>
          <w:sz w:val="32"/>
          <w:szCs w:val="32"/>
        </w:rPr>
        <w:t>淮南市人民政府关于印发淮南市开展批而未供、闲置、工业低效用地全域治理工作方案的通知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（征求意见稿）》起草情况说明如下：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为深入贯彻落实省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市工作要求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，优化土地资源配置，提高土地利用效益，开展批而未供、闲置和工业低效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</w:t>
      </w:r>
      <w:r>
        <w:rPr>
          <w:rFonts w:hint="eastAsia" w:ascii="仿宋_GB2312" w:hAnsi="仿宋_GB2312" w:eastAsia="仿宋_GB2312" w:cs="仿宋_GB2312"/>
          <w:sz w:val="32"/>
          <w:szCs w:val="32"/>
        </w:rPr>
        <w:t>地全域治理，制定本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开展批而未供、闲置和工业低效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</w:t>
      </w:r>
      <w:r>
        <w:rPr>
          <w:rFonts w:hint="eastAsia" w:ascii="仿宋_GB2312" w:hAnsi="仿宋_GB2312" w:eastAsia="仿宋_GB2312" w:cs="仿宋_GB2312"/>
          <w:sz w:val="32"/>
          <w:szCs w:val="32"/>
        </w:rPr>
        <w:t>地全域治理攻坚行动，是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政府工作报告明确的重点工作，是进一步盘活我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存量低效用地、优化土地资源配置、强化重大项目用地保障的重要举措。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委、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政府主要负责同志多次作出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批示，要求科学统筹、综合施策，建立分类处置清单，完善倒逼机制，推动低效闲置土地规范处置。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政策依据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《中华人民共和国土地管理法》《中华人民共和国土地管理法实施条例》《闲置土地处置办法》《节约集约利用土地规定（2019 年修正）》《协议出让国有土地使用权规定》《产业用地政策实施工作指引（2019 年版）》等法律法规或规章制度。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为贯彻落实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《安徽省批而未供、闲置和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工业低效用地</w:t>
      </w:r>
      <w:r>
        <w:rPr>
          <w:rFonts w:hint="eastAsia" w:ascii="仿宋_GB2312" w:hAnsi="仿宋_GB2312" w:eastAsia="仿宋_GB2312" w:cs="仿宋_GB2312"/>
          <w:sz w:val="32"/>
          <w:szCs w:val="32"/>
        </w:rPr>
        <w:t>全域治理攻坚行动方案》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（皖政〔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54号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）精神，市自然资源和规划局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牵头起草了《淮南市开展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批而未供、闲置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工业低效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</w:t>
      </w:r>
      <w:r>
        <w:rPr>
          <w:rFonts w:hint="eastAsia" w:ascii="仿宋_GB2312" w:hAnsi="仿宋_GB2312" w:eastAsia="仿宋_GB2312" w:cs="仿宋_GB2312"/>
          <w:sz w:val="32"/>
          <w:szCs w:val="32"/>
        </w:rPr>
        <w:t>地全域治理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》（以下简称“《方案》”）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。《方案》征求了各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（管委会）</w:t>
      </w:r>
      <w:r>
        <w:rPr>
          <w:rFonts w:hint="eastAsia"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有关单位意见，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待进一步修改完善后报市政府审定。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一是明确目标任务，制定全市批而未供和闲置土地及工业低效用地处置目标，提升我市节约集约用地水平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二是制定处置方法和路径。根据批而未供、闲置土地、工业低效用地实行分类处置。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三是落实保障措施。主要包括加强组织协调，严格考核激励，强化跟踪督导。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ODFiNTQ4MTY2MWUzNTAxNGNlNjUyNzhlZjcwZjcifQ=="/>
  </w:docVars>
  <w:rsids>
    <w:rsidRoot w:val="788E3891"/>
    <w:rsid w:val="1277445A"/>
    <w:rsid w:val="2C671265"/>
    <w:rsid w:val="788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2023-12-12T08:06:00Z</dcterms:created>
  <dc:creator>GQ</dc:creator>
  <cp:lastModifiedBy>GQ</cp:lastModifiedBy>
  <dcterms:modified xsi:type="dcterms:W3CDTF">2023-12-12T08:19:55Z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878D5FEA149A43B38BC6D9C599DC3120_11</vt:lpwstr>
  </property>
</Properties>
</file>