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关于《关于城乡违法建设监管查处的指导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意见（征求意见稿）》的起草说明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《关于城乡违法建设监管查处的指导意见（征求意见稿）》已起草完成，现将起草情况说明如下：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  <w:t>一、起草目的和必要性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《关于城乡违法建设监管查处的指导意见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（征求意见稿）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是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了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进一步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加强我市城乡规划管理，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进一步建立健全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城乡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违法建设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监管查处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长效机制，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依法推进存量违法建筑分类处置，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严格控制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新增违法建筑，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我市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高质量发展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提供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坚实保障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  <w:t>二、起草的主要政策依据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《中华人民共和国城乡规划法》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《淮南市城乡规划条例》等法律、法规。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按照市政府第91次常务会议要求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，市国土资源卫片检查中心会同市住建局、市应急管理局、市城管局相关人员草拟了《关于城乡违法建设监管查处的指导意见（征求意见稿）》，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向各县区人民政府、园区管委会、市直相关部门发函征求意见，并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面向社会公开征求意见，根据反馈意见进行了修改。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《关于城乡违法建设监管查处的指导意见（征求意见稿）》分为指导思想、明确工作职责、完善监管体系、健全惩戒机制等四个部分。《关于城乡违法建设监管查处的指导意见（征求意见稿）》明确了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各县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人民政府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、园区管委会、乡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镇人民政府（街道办事处）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村（居）民委员会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等各层级和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城管、住建、应急、自然资源、农业农村、交通、水利、林业、生态环境、市场监督等各部门在违法建设监管查处中的工作职责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《关于城乡违法建设监管查处的指导意见（征求意见稿）》对线索发现机制、案件查处机制进行完善，并针对违法问题整改和开展违法建设专项整治提出意见。《关于城乡违法建设监管查处的指导意见（征求意见稿）》还进一步细化了违法建设主体联合惩戒机制、违法建设监管查处执纪监督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4D7C"/>
    <w:rsid w:val="37EF4D7C"/>
    <w:rsid w:val="BFDF441D"/>
    <w:rsid w:val="FDD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2"/>
    <w:basedOn w:val="1"/>
    <w:next w:val="1"/>
    <w:qFormat/>
    <w:uiPriority w:val="0"/>
    <w:pPr>
      <w:spacing w:line="590" w:lineRule="exact"/>
      <w:ind w:firstLine="880" w:firstLineChars="200"/>
      <w:jc w:val="both"/>
      <w:textAlignment w:val="baseline"/>
    </w:pPr>
    <w:rPr>
      <w:rFonts w:ascii="Times New Roman" w:hAnsi="Times New Roman" w:eastAsia="方正仿宋_GBK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2024-10-11T01:23:00Z</dcterms:created>
  <dc:creator>HNSW</dc:creator>
  <cp:lastModifiedBy>HNSW</cp:lastModifiedBy>
  <dcterms:modified xsi:type="dcterms:W3CDTF">2024-10-10T17:38:34Z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